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C34F" w14:textId="12B7B546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  <w:r>
        <w:rPr>
          <w:noProof/>
        </w:rPr>
        <w:drawing>
          <wp:inline distT="0" distB="0" distL="0" distR="0" wp14:anchorId="2CB209F5" wp14:editId="4534D971">
            <wp:extent cx="2200275" cy="733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B24F" w14:textId="77777777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</w:p>
    <w:p w14:paraId="65E97466" w14:textId="7C222B0B" w:rsidR="00CE753C" w:rsidRPr="00CE753C" w:rsidRDefault="00CE753C" w:rsidP="00DD4424">
      <w:pPr>
        <w:widowControl/>
        <w:suppressAutoHyphens w:val="0"/>
        <w:spacing w:line="240" w:lineRule="auto"/>
        <w:jc w:val="center"/>
        <w:rPr>
          <w:color w:val="auto"/>
          <w:lang w:eastAsia="pl-PL"/>
        </w:rPr>
      </w:pPr>
    </w:p>
    <w:p w14:paraId="200AA00B" w14:textId="77777777" w:rsidR="0028719A" w:rsidRDefault="00DD4424" w:rsidP="00DD4424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O</w:t>
      </w:r>
      <w:r w:rsidRPr="00DD4424">
        <w:rPr>
          <w:b/>
          <w:bCs/>
          <w:color w:val="auto"/>
          <w:lang w:eastAsia="pl-PL"/>
        </w:rPr>
        <w:t>GŁOSZENIE O NABORZE UCZESTNIKÓW DO WZIĘCIA UDZIAŁU  </w:t>
      </w:r>
    </w:p>
    <w:p w14:paraId="15DC2497" w14:textId="36E3FC44" w:rsidR="00DD4424" w:rsidRPr="00DD4424" w:rsidRDefault="00DD4424" w:rsidP="00DD4424">
      <w:pPr>
        <w:widowControl/>
        <w:suppressAutoHyphens w:val="0"/>
        <w:spacing w:line="240" w:lineRule="auto"/>
        <w:jc w:val="center"/>
        <w:rPr>
          <w:color w:val="auto"/>
          <w:lang w:eastAsia="pl-PL"/>
        </w:rPr>
      </w:pPr>
      <w:r w:rsidRPr="00DD4424">
        <w:rPr>
          <w:b/>
          <w:bCs/>
          <w:color w:val="auto"/>
          <w:lang w:eastAsia="pl-PL"/>
        </w:rPr>
        <w:t>W PROGRAMIE „OPIEKA WYTCHNIENIOWA” - EDYCJA 202</w:t>
      </w:r>
      <w:r w:rsidR="008B2549">
        <w:rPr>
          <w:b/>
          <w:bCs/>
          <w:color w:val="auto"/>
          <w:lang w:eastAsia="pl-PL"/>
        </w:rPr>
        <w:t>3</w:t>
      </w:r>
    </w:p>
    <w:p w14:paraId="39747897" w14:textId="77777777" w:rsidR="00DD4424" w:rsidRPr="00DD4424" w:rsidRDefault="00DD4424" w:rsidP="00DD4424">
      <w:pPr>
        <w:widowControl/>
        <w:suppressAutoHyphens w:val="0"/>
        <w:spacing w:line="240" w:lineRule="auto"/>
        <w:jc w:val="center"/>
        <w:rPr>
          <w:color w:val="auto"/>
          <w:lang w:eastAsia="pl-PL"/>
        </w:rPr>
      </w:pPr>
    </w:p>
    <w:p w14:paraId="44431A7D" w14:textId="77777777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  <w:r w:rsidRPr="00DD4424">
        <w:rPr>
          <w:color w:val="auto"/>
          <w:lang w:eastAsia="pl-PL"/>
        </w:rPr>
        <w:t> </w:t>
      </w:r>
    </w:p>
    <w:p w14:paraId="356E1134" w14:textId="014EF9D5" w:rsidR="004C2651" w:rsidRPr="005361FE" w:rsidRDefault="00DD4424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>         W związku z Programem „Opieka wytchnieniowa” - edycja 202</w:t>
      </w:r>
      <w:r w:rsidR="008B2549" w:rsidRPr="005361FE">
        <w:rPr>
          <w:color w:val="auto"/>
          <w:lang w:eastAsia="pl-PL"/>
        </w:rPr>
        <w:t>3</w:t>
      </w:r>
      <w:r w:rsidRPr="005361FE">
        <w:rPr>
          <w:color w:val="auto"/>
          <w:lang w:eastAsia="pl-PL"/>
        </w:rPr>
        <w:t xml:space="preserve"> ogłoszonym przez Ministerstwo Rodziny i Polityki Społecznej, Dyrektor Miejskiego Ośrodka Pomocy Społecznej w Brodnicy ogłasza nabór osób chętnych - Mieszkańców Brodnicy - do wzięcia udziału w w/w Programie.</w:t>
      </w:r>
      <w:r w:rsidR="004C2651" w:rsidRPr="005361FE">
        <w:rPr>
          <w:color w:val="auto"/>
          <w:lang w:eastAsia="pl-PL"/>
        </w:rPr>
        <w:t xml:space="preserve"> Program finansowany jest ze środków Funduszu Solidarnościowego. </w:t>
      </w:r>
    </w:p>
    <w:p w14:paraId="625AC9D9" w14:textId="4FFE6984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659C42CF" w14:textId="4A3A58FD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 xml:space="preserve">       Gmina Miasta Brodnicy złożyła wniosek na środki finansowe z Programu na rok 202</w:t>
      </w:r>
      <w:r w:rsidR="008B2549" w:rsidRPr="005361FE">
        <w:rPr>
          <w:color w:val="auto"/>
          <w:lang w:eastAsia="pl-PL"/>
        </w:rPr>
        <w:t>3</w:t>
      </w:r>
      <w:r w:rsidRPr="005361FE">
        <w:rPr>
          <w:color w:val="auto"/>
          <w:lang w:eastAsia="pl-PL"/>
        </w:rPr>
        <w:t xml:space="preserve"> i otrzymała dofinansowanie na realizację w/w Programu.</w:t>
      </w:r>
    </w:p>
    <w:p w14:paraId="36BBF4C3" w14:textId="77777777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> </w:t>
      </w:r>
    </w:p>
    <w:p w14:paraId="3E642A9C" w14:textId="56FFEE74" w:rsidR="00E472C9" w:rsidRPr="005361FE" w:rsidRDefault="005164C6" w:rsidP="00E472C9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 xml:space="preserve">       Wartość Programu w Gminie Miasta Brodnicy (całkowity koszt inwestycji) to: </w:t>
      </w:r>
      <w:r w:rsidR="005361FE" w:rsidRPr="005361FE">
        <w:rPr>
          <w:b/>
          <w:bCs/>
          <w:color w:val="auto"/>
          <w:lang w:eastAsia="pl-PL"/>
        </w:rPr>
        <w:t>1.136.8</w:t>
      </w:r>
      <w:r w:rsidR="007C1F7C">
        <w:rPr>
          <w:b/>
          <w:bCs/>
          <w:color w:val="auto"/>
          <w:lang w:eastAsia="pl-PL"/>
        </w:rPr>
        <w:t>46</w:t>
      </w:r>
      <w:r w:rsidRPr="005361FE">
        <w:rPr>
          <w:b/>
          <w:bCs/>
          <w:color w:val="auto"/>
          <w:lang w:eastAsia="pl-PL"/>
        </w:rPr>
        <w:t>,00 zł</w:t>
      </w:r>
      <w:r w:rsidR="00E472C9">
        <w:rPr>
          <w:b/>
          <w:bCs/>
          <w:color w:val="auto"/>
          <w:lang w:eastAsia="pl-PL"/>
        </w:rPr>
        <w:t xml:space="preserve"> (jeden milion sto trzydzieści sześć tysięcy osiemset czter</w:t>
      </w:r>
      <w:r w:rsidR="007C1F7C">
        <w:rPr>
          <w:b/>
          <w:bCs/>
          <w:color w:val="auto"/>
          <w:lang w:eastAsia="pl-PL"/>
        </w:rPr>
        <w:t>dzieści sześć</w:t>
      </w:r>
      <w:r w:rsidR="00E472C9">
        <w:rPr>
          <w:b/>
          <w:bCs/>
          <w:color w:val="auto"/>
          <w:lang w:eastAsia="pl-PL"/>
        </w:rPr>
        <w:t xml:space="preserve"> zło</w:t>
      </w:r>
      <w:r w:rsidR="007C1F7C">
        <w:rPr>
          <w:b/>
          <w:bCs/>
          <w:color w:val="auto"/>
          <w:lang w:eastAsia="pl-PL"/>
        </w:rPr>
        <w:t>tych</w:t>
      </w:r>
      <w:r w:rsidR="00E472C9" w:rsidRPr="005361FE">
        <w:rPr>
          <w:b/>
          <w:bCs/>
          <w:color w:val="auto"/>
          <w:lang w:eastAsia="pl-PL"/>
        </w:rPr>
        <w:t xml:space="preserve"> 00/100).</w:t>
      </w:r>
    </w:p>
    <w:p w14:paraId="00C96346" w14:textId="72B03E8B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48F233D2" w14:textId="3B6A99F2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 xml:space="preserve">        Wartość dofinansowania to: </w:t>
      </w:r>
      <w:r w:rsidR="005361FE" w:rsidRPr="005361FE">
        <w:rPr>
          <w:b/>
          <w:bCs/>
          <w:color w:val="auto"/>
          <w:lang w:eastAsia="pl-PL"/>
        </w:rPr>
        <w:t>1.136.8</w:t>
      </w:r>
      <w:r w:rsidR="007C1F7C">
        <w:rPr>
          <w:b/>
          <w:bCs/>
          <w:color w:val="auto"/>
          <w:lang w:eastAsia="pl-PL"/>
        </w:rPr>
        <w:t>46</w:t>
      </w:r>
      <w:r w:rsidR="000B2FC9">
        <w:rPr>
          <w:b/>
          <w:bCs/>
          <w:color w:val="auto"/>
          <w:lang w:eastAsia="pl-PL"/>
        </w:rPr>
        <w:t>,00</w:t>
      </w:r>
      <w:r w:rsidRPr="005361FE">
        <w:rPr>
          <w:b/>
          <w:bCs/>
          <w:color w:val="auto"/>
          <w:lang w:eastAsia="pl-PL"/>
        </w:rPr>
        <w:t xml:space="preserve"> zł </w:t>
      </w:r>
      <w:r w:rsidR="007C1F7C">
        <w:rPr>
          <w:b/>
          <w:bCs/>
          <w:color w:val="auto"/>
          <w:lang w:eastAsia="pl-PL"/>
        </w:rPr>
        <w:t>(jeden milion sto trzydzieści sześć tysięcy osiemset czterdzieści sześć złotych</w:t>
      </w:r>
      <w:r w:rsidR="007C1F7C" w:rsidRPr="005361FE">
        <w:rPr>
          <w:b/>
          <w:bCs/>
          <w:color w:val="auto"/>
          <w:lang w:eastAsia="pl-PL"/>
        </w:rPr>
        <w:t xml:space="preserve"> 00/100).</w:t>
      </w:r>
    </w:p>
    <w:p w14:paraId="0EBACC65" w14:textId="77777777" w:rsidR="005164C6" w:rsidRPr="005361FE" w:rsidRDefault="005164C6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> </w:t>
      </w:r>
    </w:p>
    <w:p w14:paraId="2CB4A943" w14:textId="47F2E21E" w:rsidR="00DD4424" w:rsidRPr="000F1AD1" w:rsidRDefault="005164C6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 xml:space="preserve">         Realizatorem Programu w Gminie Miasta Brodnicy jest Miejski Ośrodek Pomocy </w:t>
      </w:r>
      <w:r w:rsidRPr="000F1AD1">
        <w:rPr>
          <w:color w:val="auto"/>
          <w:lang w:eastAsia="pl-PL"/>
        </w:rPr>
        <w:t>Społecznej w Brodnicy.</w:t>
      </w:r>
    </w:p>
    <w:p w14:paraId="5C69371B" w14:textId="26ADC80C" w:rsidR="00DD4424" w:rsidRPr="000F1AD1" w:rsidRDefault="00DD4424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0F1AD1">
        <w:rPr>
          <w:color w:val="auto"/>
          <w:lang w:eastAsia="pl-PL"/>
        </w:rPr>
        <w:t> </w:t>
      </w:r>
    </w:p>
    <w:p w14:paraId="277538DE" w14:textId="77777777" w:rsidR="004A1D98" w:rsidRPr="000F1AD1" w:rsidRDefault="004A1D98" w:rsidP="000F1AD1">
      <w:pPr>
        <w:widowControl/>
        <w:suppressAutoHyphens w:val="0"/>
        <w:spacing w:line="360" w:lineRule="auto"/>
        <w:rPr>
          <w:rFonts w:eastAsia="Calibri"/>
          <w:color w:val="auto"/>
          <w:lang w:eastAsia="pl-PL"/>
        </w:rPr>
      </w:pPr>
      <w:r w:rsidRPr="000F1AD1">
        <w:rPr>
          <w:rFonts w:eastAsia="Calibri"/>
          <w:color w:val="auto"/>
          <w:lang w:eastAsia="pl-PL"/>
        </w:rPr>
        <w:t>Głównym celem Programu jest wsparcie członków rodzin lub opiekunów sprawujących bezpośrednią opiekę nad:</w:t>
      </w:r>
    </w:p>
    <w:p w14:paraId="57136C99" w14:textId="77777777" w:rsidR="004A1D98" w:rsidRPr="000F1AD1" w:rsidRDefault="004A1D98" w:rsidP="000F1AD1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eastAsia="Calibri"/>
          <w:color w:val="auto"/>
          <w:lang w:eastAsia="pl-PL"/>
        </w:rPr>
      </w:pPr>
      <w:bookmarkStart w:id="0" w:name="_Hlk114727894"/>
      <w:r w:rsidRPr="000F1AD1">
        <w:rPr>
          <w:rFonts w:eastAsia="Calibri"/>
          <w:color w:val="auto"/>
          <w:lang w:eastAsia="pl-PL"/>
        </w:rPr>
        <w:t xml:space="preserve">dziećmi z orzeczeniem o niepełnosprawności; </w:t>
      </w:r>
    </w:p>
    <w:p w14:paraId="1F39FC28" w14:textId="77777777" w:rsidR="004A1D98" w:rsidRPr="000F1AD1" w:rsidRDefault="004A1D98" w:rsidP="000F1AD1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eastAsia="Calibri"/>
          <w:color w:val="auto"/>
          <w:lang w:eastAsia="pl-PL"/>
        </w:rPr>
      </w:pPr>
      <w:r w:rsidRPr="000F1AD1">
        <w:rPr>
          <w:rFonts w:eastAsia="Calibri"/>
          <w:color w:val="auto"/>
          <w:lang w:eastAsia="pl-PL"/>
        </w:rPr>
        <w:t xml:space="preserve">osobami niepełnosprawnymi posiadającymi: </w:t>
      </w:r>
    </w:p>
    <w:p w14:paraId="0E8B4474" w14:textId="77777777" w:rsidR="004A1D98" w:rsidRPr="000F1AD1" w:rsidRDefault="004A1D98" w:rsidP="000F1AD1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eastAsia="Calibri"/>
          <w:color w:val="auto"/>
          <w:lang w:eastAsia="pl-PL"/>
        </w:rPr>
      </w:pPr>
      <w:r w:rsidRPr="000F1AD1">
        <w:rPr>
          <w:rFonts w:eastAsia="Calibri"/>
          <w:color w:val="auto"/>
          <w:lang w:eastAsia="pl-PL"/>
        </w:rPr>
        <w:t>orzeczenie o znacznym stopniu niepełnosprawności albo</w:t>
      </w:r>
    </w:p>
    <w:p w14:paraId="0FCDD948" w14:textId="77777777" w:rsidR="004A1D98" w:rsidRPr="004A1D98" w:rsidRDefault="004A1D98" w:rsidP="000F1AD1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Theme="minorHAnsi" w:eastAsia="Calibri" w:hAnsiTheme="minorHAnsi" w:cstheme="minorHAnsi"/>
          <w:color w:val="auto"/>
          <w:lang w:eastAsia="pl-PL"/>
        </w:rPr>
      </w:pPr>
      <w:r w:rsidRPr="000F1AD1">
        <w:rPr>
          <w:rFonts w:eastAsia="Calibri"/>
          <w:color w:val="auto"/>
          <w:lang w:eastAsia="pl-PL"/>
        </w:rPr>
        <w:t>orzeczenie traktowane na równi z orzeczeniem wymienionym w lit. a, zgodnie z art. 5 i art. 62 ustawy z dnia 27 sierpnia 1997 r. o rehabilitacji zawodowej i</w:t>
      </w:r>
      <w:r w:rsidRPr="004A1D98">
        <w:rPr>
          <w:rFonts w:asciiTheme="minorHAnsi" w:eastAsia="Calibri" w:hAnsiTheme="minorHAnsi" w:cstheme="minorHAnsi"/>
          <w:color w:val="auto"/>
          <w:lang w:eastAsia="pl-PL"/>
        </w:rPr>
        <w:t xml:space="preserve"> społecznej oraz zatrudnianiu osób niepełnosprawnych (Dz. U. z 2021 r. poz. 573, z późn. zm.).</w:t>
      </w:r>
    </w:p>
    <w:p w14:paraId="6715490A" w14:textId="77777777" w:rsidR="004A1D98" w:rsidRPr="000F1AD1" w:rsidRDefault="004A1D98" w:rsidP="000F1AD1">
      <w:pPr>
        <w:widowControl/>
        <w:suppressAutoHyphens w:val="0"/>
        <w:spacing w:line="360" w:lineRule="auto"/>
        <w:ind w:left="709"/>
        <w:rPr>
          <w:rFonts w:eastAsia="Calibri"/>
          <w:color w:val="auto"/>
          <w:lang w:eastAsia="pl-PL"/>
        </w:rPr>
      </w:pPr>
      <w:bookmarkStart w:id="1" w:name="_Hlk116977970"/>
      <w:bookmarkEnd w:id="0"/>
      <w:r w:rsidRPr="004A1D98">
        <w:rPr>
          <w:rFonts w:asciiTheme="minorHAnsi" w:eastAsia="Calibri" w:hAnsiTheme="minorHAnsi" w:cstheme="minorHAnsi"/>
          <w:color w:val="auto"/>
          <w:lang w:eastAsia="pl-PL"/>
        </w:rPr>
        <w:lastRenderedPageBreak/>
        <w:t xml:space="preserve">- </w:t>
      </w:r>
      <w:r w:rsidRPr="000F1AD1">
        <w:rPr>
          <w:rFonts w:eastAsia="Calibri"/>
          <w:color w:val="auto"/>
          <w:lang w:eastAsia="pl-PL"/>
        </w:rPr>
        <w:t xml:space="preserve">poprzez możliwość uzyskania doraźnej, czasowej pomocy w formie usługi opieki wytchnieniowej. </w:t>
      </w:r>
      <w:bookmarkEnd w:id="1"/>
    </w:p>
    <w:p w14:paraId="6F8A0647" w14:textId="77777777" w:rsidR="008B2549" w:rsidRPr="000F1AD1" w:rsidRDefault="008B2549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4B73F45A" w14:textId="77777777" w:rsidR="00DD4424" w:rsidRPr="000F1AD1" w:rsidRDefault="00DD4424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0F1AD1">
        <w:rPr>
          <w:color w:val="auto"/>
          <w:lang w:eastAsia="pl-PL"/>
        </w:rPr>
        <w:t>         Opieka wytchnieniowa ma za zadanie odciążenie członków rodzin lub opiekunów osób niepełnosprawnych poprzez wsparcie ich w codziennych obowiązkach lub zapewnieniu czasowego zastępstwa. Dzięki temu wsparciu osoby zaangażowane na co dzień w sprawowanie opieki dysponować będą czasem, który będą mogły przeznaczyć na odpoczynek i regenerację, jak również na załatwienie niezbędnych spraw. Usługa opieki wytchnieniowej może służyć również okresowemu zabezpieczeniu potrzeb osoby niepełnosprawnej w sytuacji, gdy opiekunowie z różnych powodów nie będą mogli wykonywać swoich obowiązków.</w:t>
      </w:r>
    </w:p>
    <w:p w14:paraId="3A720FF7" w14:textId="77777777" w:rsidR="00DD4424" w:rsidRPr="000F1AD1" w:rsidRDefault="00DD4424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0F1AD1">
        <w:rPr>
          <w:color w:val="auto"/>
          <w:lang w:eastAsia="pl-PL"/>
        </w:rPr>
        <w:t> </w:t>
      </w:r>
    </w:p>
    <w:p w14:paraId="44DB4674" w14:textId="207B4191" w:rsidR="00DD4424" w:rsidRPr="005361FE" w:rsidRDefault="000B2FC9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="00DD4424" w:rsidRPr="005361FE">
        <w:rPr>
          <w:color w:val="auto"/>
          <w:lang w:eastAsia="pl-PL"/>
        </w:rPr>
        <w:t>Przyznając usługę opieki wytchnieniowej w pierwszej kolejności uwzględnia się potrzeby członków rodzin lub opiekunów sprawujących bezpośrednią opiekę nad dzieckiem z orzeczeniem o niepełnosprawności lub osobą ze znacznym stopniem niepełnosprawności lub z orzeczeniem równoważnym, która:</w:t>
      </w:r>
    </w:p>
    <w:p w14:paraId="2B2AB42C" w14:textId="77777777" w:rsidR="00DD4424" w:rsidRPr="005361FE" w:rsidRDefault="00DD4424" w:rsidP="005361FE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color w:val="auto"/>
          <w:lang w:eastAsia="pl-PL"/>
        </w:rPr>
        <w:t> </w:t>
      </w:r>
    </w:p>
    <w:p w14:paraId="087F9315" w14:textId="30EF7978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a)      ma niepełnosprawność sprzężoną/złożoną,</w:t>
      </w:r>
    </w:p>
    <w:p w14:paraId="52DF7BCC" w14:textId="369B002F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b)      wymaga wysokiego poziomu wsparcia,</w:t>
      </w:r>
    </w:p>
    <w:p w14:paraId="6AE94112" w14:textId="6E13C616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c)      stale przebywa w domu, tj. nie korzysta z ośrodka wsparcia lub placówek pobytu całodobowego, np. ośrodka szkolno-wychowawczego czy internatu.</w:t>
      </w:r>
    </w:p>
    <w:p w14:paraId="587721C0" w14:textId="77777777" w:rsidR="008B2549" w:rsidRPr="005361FE" w:rsidRDefault="008B2549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</w:p>
    <w:p w14:paraId="2DC15ABF" w14:textId="1F24B653" w:rsidR="004A1D98" w:rsidRPr="000B2FC9" w:rsidRDefault="000B2FC9" w:rsidP="000B2FC9">
      <w:pPr>
        <w:widowControl/>
        <w:suppressAutoHyphens w:val="0"/>
        <w:spacing w:line="360" w:lineRule="auto"/>
        <w:rPr>
          <w:rFonts w:eastAsia="Calibri"/>
          <w:color w:val="auto"/>
          <w:lang w:eastAsia="pl-PL"/>
        </w:rPr>
      </w:pPr>
      <w:r>
        <w:rPr>
          <w:rFonts w:eastAsia="Calibri"/>
          <w:color w:val="auto"/>
          <w:lang w:eastAsia="pl-PL"/>
        </w:rPr>
        <w:t xml:space="preserve">          </w:t>
      </w:r>
      <w:r w:rsidR="004A1D98" w:rsidRPr="000B2FC9">
        <w:rPr>
          <w:rFonts w:eastAsia="Calibri"/>
          <w:color w:val="auto"/>
          <w:lang w:eastAsia="pl-PL"/>
        </w:rPr>
        <w:t>Program adresowany jest do członków rodzin lub opiekunów sprawujących bezpośrednią opiekę nad dziećmi z orzeczeniem o niepełnosprawności oraz osobami posiadającymi orzeczenie o znacznym stopniu niepełnosprawności albo orzeczenie traktowane na równi z orzeczeniem o znacznym stopniu niepełnosprawności, którzy wymagają usług opieki wytchnieniowej, zwanych dalej „uczestnikami Programu”. Usługi opieki wytchnieniowej przysługują w przypadku zamieszkiwania członka rodziny lub opiekuna we wspólnym gospodarstwie domowym z osobą niepełnosprawną i sprawowania całodobowej opieki nad tą osobą niepełnosprawną.</w:t>
      </w:r>
    </w:p>
    <w:p w14:paraId="15AC5B10" w14:textId="191C9FD9" w:rsidR="004A1D98" w:rsidRPr="000B2FC9" w:rsidRDefault="000B2FC9" w:rsidP="000B2FC9">
      <w:pPr>
        <w:widowControl/>
        <w:tabs>
          <w:tab w:val="left" w:pos="284"/>
        </w:tabs>
        <w:suppressAutoHyphens w:val="0"/>
        <w:autoSpaceDE w:val="0"/>
        <w:autoSpaceDN w:val="0"/>
        <w:snapToGrid w:val="0"/>
        <w:spacing w:after="160"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="004A1D98" w:rsidRPr="000B2FC9">
        <w:rPr>
          <w:color w:val="auto"/>
          <w:lang w:eastAsia="pl-PL"/>
        </w:rPr>
        <w:t>Gmina przyznając usługi opieki wytchnieniowej bierze pod uwagę stan zdrowia i sytuację życiową uczestników Programu. Gmina/powiat uwzględnia potrzeby członków rodzin lub opiekunów sprawujących bezpośrednią opiekę nad osobą niepełnosprawną, która</w:t>
      </w:r>
      <w:r w:rsidR="004A1D98" w:rsidRPr="000B2FC9">
        <w:rPr>
          <w:rFonts w:eastAsia="Calibri"/>
          <w:color w:val="auto"/>
          <w:sz w:val="22"/>
          <w:szCs w:val="20"/>
          <w:lang w:eastAsia="pl-PL"/>
        </w:rPr>
        <w:t xml:space="preserve"> </w:t>
      </w:r>
      <w:r w:rsidR="004A1D98" w:rsidRPr="000B2FC9">
        <w:rPr>
          <w:color w:val="auto"/>
          <w:lang w:eastAsia="pl-PL"/>
        </w:rPr>
        <w:t>stale przebywa w domu, tj. nie korzysta z ośrodka wsparcia lub placówek pobytu całodobowego, np. ośrodka szkolno-wychowawczego czy internatu.</w:t>
      </w:r>
    </w:p>
    <w:p w14:paraId="102E2705" w14:textId="65FC5A30" w:rsidR="004A1D98" w:rsidRPr="000B2FC9" w:rsidRDefault="000B2FC9" w:rsidP="004A1D98">
      <w:pPr>
        <w:widowControl/>
        <w:tabs>
          <w:tab w:val="left" w:pos="426"/>
        </w:tabs>
        <w:suppressAutoHyphens w:val="0"/>
        <w:autoSpaceDE w:val="0"/>
        <w:autoSpaceDN w:val="0"/>
        <w:snapToGrid w:val="0"/>
        <w:spacing w:after="160" w:line="360" w:lineRule="auto"/>
        <w:rPr>
          <w:color w:val="auto"/>
          <w:lang w:eastAsia="pl-PL"/>
        </w:rPr>
      </w:pPr>
      <w:r>
        <w:rPr>
          <w:rFonts w:eastAsia="Calibri"/>
          <w:color w:val="auto"/>
          <w:lang w:eastAsia="pl-PL"/>
        </w:rPr>
        <w:lastRenderedPageBreak/>
        <w:t xml:space="preserve">          </w:t>
      </w:r>
      <w:r w:rsidR="004A1D98" w:rsidRPr="000B2FC9">
        <w:rPr>
          <w:rFonts w:eastAsia="Calibri"/>
          <w:color w:val="auto"/>
          <w:lang w:eastAsia="pl-PL"/>
        </w:rPr>
        <w:t xml:space="preserve">W celu rzetelnej kwalifikacji uczestników Programu został wprowadzony pomiar ograniczeń w codziennym funkcjonowaniu oraz zakresu niezbędnego wsparcia. Ocena ograniczeń w codziennym funkcjonowaniu oraz zakres niezbędnego wsparcia jest dokonywana na podstawie danych zawartych w </w:t>
      </w:r>
      <w:r w:rsidR="004A1D98" w:rsidRPr="000B2FC9">
        <w:rPr>
          <w:color w:val="auto"/>
          <w:lang w:eastAsia="pl-PL"/>
        </w:rPr>
        <w:t>Karcie pomiaru niezależności funkcjonalnej wg zmodyfikowanych kryteriów oceny</w:t>
      </w:r>
      <w:r w:rsidR="004A1D98" w:rsidRPr="000B2FC9">
        <w:rPr>
          <w:i/>
          <w:color w:val="auto"/>
          <w:lang w:eastAsia="pl-PL"/>
        </w:rPr>
        <w:t xml:space="preserve"> -</w:t>
      </w:r>
      <w:r w:rsidR="004A1D98" w:rsidRPr="000B2FC9">
        <w:rPr>
          <w:color w:val="auto"/>
          <w:lang w:eastAsia="pl-PL"/>
        </w:rPr>
        <w:t xml:space="preserve"> Skali FIM, stanowiącej załącznik nr 6 do Programu, którą </w:t>
      </w:r>
      <w:r w:rsidR="004A1D98" w:rsidRPr="000B2FC9">
        <w:rPr>
          <w:color w:val="000000"/>
          <w:lang w:eastAsia="pl-PL"/>
        </w:rPr>
        <w:t>wypełnia</w:t>
      </w:r>
      <w:r w:rsidR="004A1D98" w:rsidRPr="000B2FC9">
        <w:rPr>
          <w:color w:val="auto"/>
          <w:lang w:eastAsia="pl-PL"/>
        </w:rPr>
        <w:t xml:space="preserve"> lekarz rodzinny/lekarz rehabilitacji medycznej/ fizjoterapeuta/pielęgniarka.</w:t>
      </w:r>
      <w:r w:rsidR="004A1D98" w:rsidRPr="000B2FC9">
        <w:rPr>
          <w:i/>
          <w:color w:val="auto"/>
          <w:lang w:eastAsia="pl-PL"/>
        </w:rPr>
        <w:t xml:space="preserve"> </w:t>
      </w:r>
      <w:r w:rsidR="004A1D98" w:rsidRPr="000B2FC9">
        <w:rPr>
          <w:color w:val="auto"/>
          <w:lang w:eastAsia="pl-PL"/>
        </w:rPr>
        <w:t xml:space="preserve">Jeśli </w:t>
      </w:r>
      <w:r w:rsidR="004A1D98" w:rsidRPr="000B2FC9">
        <w:rPr>
          <w:rFonts w:eastAsia="Calibri"/>
          <w:color w:val="auto"/>
          <w:lang w:eastAsia="pl-PL"/>
        </w:rPr>
        <w:t xml:space="preserve">wynik takiego badania wyniesie od 18 do 75 punktów (wg zmodyfikowanej punktacji), wówczas usługa opieki wytchnieniowej w pierwszej kolejności powinna trafić do członka rodziny lub opiekuna sprawującego bezpośrednią opiekę nad taką osobą niepełnosprawną. </w:t>
      </w:r>
      <w:r w:rsidR="004A1D98" w:rsidRPr="000B2FC9">
        <w:rPr>
          <w:color w:val="auto"/>
          <w:lang w:eastAsia="pl-PL"/>
        </w:rPr>
        <w:t>Karta pomiaru niezależności funkcjonalnej wg zmodyfikowanych kryteriów oceny</w:t>
      </w:r>
      <w:r w:rsidR="004A1D98" w:rsidRPr="000B2FC9">
        <w:rPr>
          <w:i/>
          <w:color w:val="auto"/>
          <w:lang w:eastAsia="pl-PL"/>
        </w:rPr>
        <w:t xml:space="preserve"> </w:t>
      </w:r>
      <w:r w:rsidR="004A1D98" w:rsidRPr="000B2FC9">
        <w:rPr>
          <w:rFonts w:eastAsia="Calibri"/>
          <w:color w:val="auto"/>
          <w:lang w:eastAsia="pl-PL"/>
        </w:rPr>
        <w:t>nie jest dokumentem obowiązkowym, jednak w przypadku dużej liczby zgłoszeń uczestnicy Programu posiadający tę Kartę będą mieć zapewniony dostęp do usługi opieki wytchnieniowej w pierwszej kolejności.</w:t>
      </w:r>
    </w:p>
    <w:p w14:paraId="1FB8718A" w14:textId="6DC326A7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</w:p>
    <w:p w14:paraId="01E887CA" w14:textId="77777777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b/>
          <w:bCs/>
          <w:color w:val="auto"/>
          <w:lang w:eastAsia="pl-PL"/>
        </w:rPr>
        <w:t>Miejski Ośrodek Pomocy społecznej w Brodnicy oferuje wsparcie w formie:</w:t>
      </w:r>
    </w:p>
    <w:p w14:paraId="50ADFCE4" w14:textId="77777777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 </w:t>
      </w:r>
    </w:p>
    <w:p w14:paraId="3DCB8CA0" w14:textId="7F6D65AC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1)     </w:t>
      </w:r>
      <w:r w:rsidR="004D23AC" w:rsidRPr="005361FE">
        <w:rPr>
          <w:color w:val="auto"/>
          <w:lang w:eastAsia="pl-PL"/>
        </w:rPr>
        <w:t xml:space="preserve">  </w:t>
      </w:r>
      <w:r w:rsidRPr="005361FE">
        <w:rPr>
          <w:color w:val="auto"/>
          <w:lang w:eastAsia="pl-PL"/>
        </w:rPr>
        <w:t> świadczenia usługi opieki wytchnieniowej w ramach pobytu dziennego</w:t>
      </w:r>
      <w:r w:rsidR="00564D03" w:rsidRPr="005361FE">
        <w:rPr>
          <w:color w:val="auto"/>
          <w:lang w:eastAsia="pl-PL"/>
        </w:rPr>
        <w:t>;</w:t>
      </w:r>
    </w:p>
    <w:p w14:paraId="3A5EA5F3" w14:textId="5F5B45C1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  </w:t>
      </w:r>
    </w:p>
    <w:p w14:paraId="5C11380A" w14:textId="71A427B6" w:rsidR="00DD4424" w:rsidRPr="005361FE" w:rsidRDefault="00DD4424" w:rsidP="005361FE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5361FE">
        <w:rPr>
          <w:color w:val="auto"/>
          <w:lang w:eastAsia="pl-PL"/>
        </w:rPr>
        <w:t>2)</w:t>
      </w:r>
      <w:r w:rsidRPr="005361FE">
        <w:rPr>
          <w:b/>
          <w:bCs/>
          <w:color w:val="auto"/>
          <w:lang w:eastAsia="pl-PL"/>
        </w:rPr>
        <w:t xml:space="preserve"> </w:t>
      </w:r>
      <w:r w:rsidR="004D23AC" w:rsidRPr="005361FE">
        <w:rPr>
          <w:b/>
          <w:bCs/>
          <w:color w:val="auto"/>
          <w:lang w:eastAsia="pl-PL"/>
        </w:rPr>
        <w:t xml:space="preserve">        </w:t>
      </w:r>
      <w:r w:rsidRPr="005361FE">
        <w:rPr>
          <w:color w:val="auto"/>
          <w:lang w:eastAsia="pl-PL"/>
        </w:rPr>
        <w:t>świadczenia usługi opieki wytchnieniowej, w ramach pobytu całodobowego</w:t>
      </w:r>
      <w:r w:rsidR="00564D03" w:rsidRPr="005361FE">
        <w:rPr>
          <w:color w:val="auto"/>
          <w:lang w:eastAsia="pl-PL"/>
        </w:rPr>
        <w:t>.</w:t>
      </w:r>
    </w:p>
    <w:p w14:paraId="6B191299" w14:textId="77777777" w:rsidR="004A1D98" w:rsidRDefault="004A1D98" w:rsidP="004A1D98">
      <w:pPr>
        <w:widowControl/>
        <w:tabs>
          <w:tab w:val="left" w:pos="426"/>
        </w:tabs>
        <w:suppressAutoHyphens w:val="0"/>
        <w:autoSpaceDE w:val="0"/>
        <w:autoSpaceDN w:val="0"/>
        <w:snapToGrid w:val="0"/>
        <w:spacing w:line="360" w:lineRule="auto"/>
        <w:jc w:val="left"/>
        <w:rPr>
          <w:color w:val="auto"/>
          <w:lang w:eastAsia="pl-PL"/>
        </w:rPr>
      </w:pPr>
    </w:p>
    <w:p w14:paraId="525C7768" w14:textId="77777777" w:rsidR="004A1D98" w:rsidRDefault="004A1D98" w:rsidP="004A1D98">
      <w:pPr>
        <w:widowControl/>
        <w:tabs>
          <w:tab w:val="left" w:pos="426"/>
        </w:tabs>
        <w:suppressAutoHyphens w:val="0"/>
        <w:autoSpaceDE w:val="0"/>
        <w:autoSpaceDN w:val="0"/>
        <w:snapToGrid w:val="0"/>
        <w:spacing w:line="360" w:lineRule="auto"/>
        <w:jc w:val="left"/>
        <w:rPr>
          <w:color w:val="auto"/>
          <w:lang w:eastAsia="pl-PL"/>
        </w:rPr>
      </w:pPr>
    </w:p>
    <w:p w14:paraId="111AF6DC" w14:textId="5F30BA1E" w:rsidR="004A1D98" w:rsidRDefault="004A1D98" w:rsidP="000F1AD1">
      <w:pPr>
        <w:widowControl/>
        <w:tabs>
          <w:tab w:val="left" w:pos="426"/>
        </w:tabs>
        <w:suppressAutoHyphens w:val="0"/>
        <w:autoSpaceDE w:val="0"/>
        <w:autoSpaceDN w:val="0"/>
        <w:snapToGrid w:val="0"/>
        <w:spacing w:line="360" w:lineRule="auto"/>
        <w:rPr>
          <w:rFonts w:eastAsia="Calibri"/>
          <w:b/>
          <w:bCs/>
          <w:color w:val="auto"/>
          <w:lang w:eastAsia="pl-PL"/>
        </w:rPr>
      </w:pPr>
      <w:r w:rsidRPr="004A1D98">
        <w:rPr>
          <w:b/>
          <w:bCs/>
          <w:color w:val="auto"/>
          <w:lang w:eastAsia="pl-PL"/>
        </w:rPr>
        <w:t xml:space="preserve">Uczestnik Programu, któremu </w:t>
      </w:r>
      <w:r w:rsidRPr="004A1D98">
        <w:rPr>
          <w:rFonts w:eastAsia="Calibri"/>
          <w:b/>
          <w:bCs/>
          <w:color w:val="auto"/>
          <w:lang w:eastAsia="pl-PL"/>
        </w:rPr>
        <w:t>przyznano pomoc w postaci usług opieki wytchnieniowej nie ponosi odpłatności za realizację usług w ramach Programu.</w:t>
      </w:r>
    </w:p>
    <w:p w14:paraId="6B610809" w14:textId="77777777" w:rsidR="000B2FC9" w:rsidRDefault="000B2FC9" w:rsidP="000F1AD1">
      <w:pPr>
        <w:widowControl/>
        <w:tabs>
          <w:tab w:val="left" w:pos="426"/>
        </w:tabs>
        <w:suppressAutoHyphens w:val="0"/>
        <w:autoSpaceDE w:val="0"/>
        <w:autoSpaceDN w:val="0"/>
        <w:snapToGrid w:val="0"/>
        <w:spacing w:line="360" w:lineRule="auto"/>
        <w:rPr>
          <w:rFonts w:eastAsia="Calibri"/>
          <w:b/>
          <w:bCs/>
          <w:color w:val="auto"/>
          <w:lang w:eastAsia="pl-PL"/>
        </w:rPr>
      </w:pPr>
    </w:p>
    <w:p w14:paraId="74255C7B" w14:textId="52DB979E" w:rsidR="00DD4424" w:rsidRPr="000B2FC9" w:rsidRDefault="000F1AD1" w:rsidP="000B2FC9">
      <w:pPr>
        <w:widowControl/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0F1AD1">
        <w:rPr>
          <w:rStyle w:val="fs14lh1-5"/>
        </w:rPr>
        <w:t>Osoby zainteresowane, powyższym programem proszone są o wypełnienie karty zgłoszenia wraz z załączoną</w:t>
      </w:r>
      <w:r>
        <w:rPr>
          <w:rStyle w:val="fs14lh1-5"/>
        </w:rPr>
        <w:t xml:space="preserve"> </w:t>
      </w:r>
      <w:r w:rsidRPr="000F1AD1">
        <w:rPr>
          <w:rStyle w:val="fs14lh1-5"/>
        </w:rPr>
        <w:t xml:space="preserve">kartą </w:t>
      </w:r>
      <w:r w:rsidR="000B2FC9" w:rsidRPr="000F1AD1">
        <w:rPr>
          <w:rFonts w:cstheme="minorHAnsi"/>
          <w:color w:val="auto"/>
        </w:rPr>
        <w:t xml:space="preserve">pomiaru niezależności funkcjonalnej </w:t>
      </w:r>
      <w:r w:rsidR="000B2FC9">
        <w:rPr>
          <w:rFonts w:cstheme="minorHAnsi"/>
          <w:color w:val="auto"/>
        </w:rPr>
        <w:t>(</w:t>
      </w:r>
      <w:r w:rsidR="000B2FC9" w:rsidRPr="000F1AD1">
        <w:rPr>
          <w:rFonts w:cstheme="minorHAnsi"/>
          <w:color w:val="auto"/>
        </w:rPr>
        <w:t xml:space="preserve">załącznik nr </w:t>
      </w:r>
      <w:r w:rsidR="000B2FC9">
        <w:rPr>
          <w:rFonts w:cstheme="minorHAnsi"/>
          <w:color w:val="auto"/>
        </w:rPr>
        <w:t>6</w:t>
      </w:r>
      <w:r w:rsidR="000B2FC9">
        <w:rPr>
          <w:color w:val="auto"/>
          <w:lang w:eastAsia="pl-PL"/>
        </w:rPr>
        <w:t>)</w:t>
      </w:r>
      <w:r w:rsidRPr="000F1AD1">
        <w:rPr>
          <w:rStyle w:val="fs14lh1-5"/>
        </w:rPr>
        <w:t>, którą uzupełnia lekarz rodzinny/lekarz rehabilitacji medycznej/ fizjoterapeuta/pielęgniarka.</w:t>
      </w:r>
      <w:r>
        <w:rPr>
          <w:rStyle w:val="fs14lh1-5"/>
          <w:b/>
          <w:bCs/>
        </w:rPr>
        <w:t xml:space="preserve"> Dokumenty należy dostarczyć osobiście lub za pośrednictwem poczty do siedziby Miejskiego Ośrodka Pomocy Społecznej w Brodnicy ul. Ustronie 2 B do dnia 0</w:t>
      </w:r>
      <w:r w:rsidR="00624005">
        <w:rPr>
          <w:rStyle w:val="fs14lh1-5"/>
          <w:b/>
          <w:bCs/>
        </w:rPr>
        <w:t>9</w:t>
      </w:r>
      <w:r>
        <w:rPr>
          <w:rStyle w:val="fs14lh1-5"/>
          <w:b/>
          <w:bCs/>
        </w:rPr>
        <w:t xml:space="preserve"> stycznia 2023 r.</w:t>
      </w:r>
      <w:r w:rsidR="00DD4424" w:rsidRPr="005361FE">
        <w:rPr>
          <w:color w:val="auto"/>
          <w:lang w:eastAsia="pl-PL"/>
        </w:rPr>
        <w:t> </w:t>
      </w:r>
    </w:p>
    <w:p w14:paraId="32277F42" w14:textId="77777777" w:rsidR="000F1AD1" w:rsidRDefault="00DD4424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5361FE">
        <w:rPr>
          <w:b/>
          <w:bCs/>
          <w:color w:val="auto"/>
          <w:lang w:eastAsia="pl-PL"/>
        </w:rPr>
        <w:t>Kontakt z Ośrodkiem pod numerem telefonu: 56 498 49 33 lub 56 498 27 42</w:t>
      </w:r>
    </w:p>
    <w:p w14:paraId="05CA10B4" w14:textId="77777777" w:rsidR="000B2FC9" w:rsidRDefault="000B2FC9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0739CF71" w14:textId="77777777" w:rsidR="000B2FC9" w:rsidRDefault="000B2FC9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00803B9F" w14:textId="77777777" w:rsidR="00F5232A" w:rsidRPr="00CE753C" w:rsidRDefault="00F5232A" w:rsidP="00F5232A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lastRenderedPageBreak/>
        <w:t>Treść Programu dostępna jest pod adresem:</w:t>
      </w:r>
    </w:p>
    <w:p w14:paraId="527BFA95" w14:textId="77777777" w:rsidR="00F5232A" w:rsidRPr="00CE753C" w:rsidRDefault="00F5232A" w:rsidP="00F5232A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54275BED" w14:textId="1C4764B2" w:rsidR="00F5232A" w:rsidRDefault="00000000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  <w:hyperlink r:id="rId9" w:history="1">
        <w:r w:rsidR="007C1F7C" w:rsidRPr="00404BC4">
          <w:rPr>
            <w:rStyle w:val="Hipercze"/>
            <w:lang w:eastAsia="pl-PL"/>
          </w:rPr>
          <w:t>https://www.gov.pl/attachment/f0d737cd-c6cc-4e51-a37c-ec026a9bbe13</w:t>
        </w:r>
      </w:hyperlink>
    </w:p>
    <w:p w14:paraId="21319EE2" w14:textId="77777777" w:rsidR="007C1F7C" w:rsidRDefault="007C1F7C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30B158D5" w14:textId="77777777" w:rsidR="00F5232A" w:rsidRDefault="00F5232A" w:rsidP="000F1AD1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2A551822" w14:textId="74DC6C3F" w:rsidR="00DD4424" w:rsidRPr="00DD4424" w:rsidRDefault="00DD4424" w:rsidP="007C1F7C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DD4424">
        <w:rPr>
          <w:color w:val="auto"/>
          <w:lang w:eastAsia="pl-PL"/>
        </w:rPr>
        <w:t>Do wniosku należy załączyć:</w:t>
      </w:r>
    </w:p>
    <w:p w14:paraId="73A5769E" w14:textId="40D84F5D" w:rsidR="000F1AD1" w:rsidRDefault="00000000" w:rsidP="00E966F0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360"/>
        <w:jc w:val="left"/>
        <w:rPr>
          <w:color w:val="auto"/>
          <w:lang w:eastAsia="pl-PL"/>
        </w:rPr>
      </w:pPr>
      <w:hyperlink r:id="rId10" w:history="1">
        <w:r w:rsidR="00DD4424" w:rsidRPr="007C1F7C">
          <w:rPr>
            <w:color w:val="auto"/>
            <w:lang w:eastAsia="pl-PL"/>
          </w:rPr>
          <w:t>Karta zgłoszenia</w:t>
        </w:r>
      </w:hyperlink>
      <w:r w:rsidR="00BE0A16" w:rsidRPr="007C1F7C">
        <w:rPr>
          <w:color w:val="auto"/>
          <w:lang w:eastAsia="pl-PL"/>
        </w:rPr>
        <w:t xml:space="preserve"> - załącznik nr </w:t>
      </w:r>
      <w:r w:rsidR="000B2FC9" w:rsidRPr="007C1F7C">
        <w:rPr>
          <w:color w:val="auto"/>
          <w:lang w:eastAsia="pl-PL"/>
        </w:rPr>
        <w:t>7</w:t>
      </w:r>
      <w:r w:rsidR="007C1F7C" w:rsidRPr="007C1F7C">
        <w:rPr>
          <w:color w:val="auto"/>
          <w:lang w:eastAsia="pl-PL"/>
        </w:rPr>
        <w:t xml:space="preserve"> -</w:t>
      </w:r>
      <w:r w:rsidR="007C1F7C">
        <w:rPr>
          <w:color w:val="auto"/>
          <w:lang w:eastAsia="pl-PL"/>
        </w:rPr>
        <w:t xml:space="preserve"> </w:t>
      </w:r>
      <w:r w:rsidR="007C1F7C" w:rsidRPr="007C1F7C">
        <w:rPr>
          <w:color w:val="auto"/>
          <w:lang w:eastAsia="pl-PL"/>
        </w:rPr>
        <w:t xml:space="preserve"> </w:t>
      </w:r>
      <w:hyperlink r:id="rId11" w:history="1">
        <w:r w:rsidR="007C1F7C" w:rsidRPr="00404BC4">
          <w:rPr>
            <w:rStyle w:val="Hipercze"/>
            <w:lang w:eastAsia="pl-PL"/>
          </w:rPr>
          <w:t>https://www.gov.pl/attachment/45b49140-dda2-4de9-9f2b-97c02284c81</w:t>
        </w:r>
      </w:hyperlink>
      <w:r w:rsidR="007C1F7C" w:rsidRPr="007C1F7C">
        <w:rPr>
          <w:color w:val="auto"/>
          <w:lang w:eastAsia="pl-PL"/>
        </w:rPr>
        <w:t>f</w:t>
      </w:r>
    </w:p>
    <w:p w14:paraId="6614C31C" w14:textId="540DBF4A" w:rsidR="000F1AD1" w:rsidRPr="007C1F7C" w:rsidRDefault="000F1AD1" w:rsidP="007C1F7C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360"/>
        <w:jc w:val="left"/>
        <w:rPr>
          <w:color w:val="auto"/>
          <w:lang w:eastAsia="pl-PL"/>
        </w:rPr>
      </w:pPr>
      <w:r w:rsidRPr="007C1F7C">
        <w:rPr>
          <w:rFonts w:cstheme="minorHAnsi"/>
          <w:color w:val="auto"/>
        </w:rPr>
        <w:t xml:space="preserve">Karta </w:t>
      </w:r>
      <w:bookmarkStart w:id="2" w:name="_Hlk122356909"/>
      <w:r w:rsidRPr="007C1F7C">
        <w:rPr>
          <w:rFonts w:cstheme="minorHAnsi"/>
          <w:color w:val="auto"/>
        </w:rPr>
        <w:t xml:space="preserve">pomiaru niezależności funkcjonalnej </w:t>
      </w:r>
      <w:r w:rsidR="00F5232A" w:rsidRPr="007C1F7C">
        <w:rPr>
          <w:rFonts w:cstheme="minorHAnsi"/>
          <w:color w:val="auto"/>
        </w:rPr>
        <w:t>-</w:t>
      </w:r>
      <w:r w:rsidRPr="007C1F7C">
        <w:rPr>
          <w:rFonts w:cstheme="minorHAnsi"/>
          <w:color w:val="auto"/>
        </w:rPr>
        <w:t xml:space="preserve"> załącznik nr </w:t>
      </w:r>
      <w:r w:rsidR="000B2FC9" w:rsidRPr="007C1F7C">
        <w:rPr>
          <w:rFonts w:cstheme="minorHAnsi"/>
          <w:color w:val="auto"/>
        </w:rPr>
        <w:t>6</w:t>
      </w:r>
      <w:r w:rsidR="007C1F7C">
        <w:rPr>
          <w:rFonts w:cstheme="minorHAnsi"/>
          <w:color w:val="auto"/>
        </w:rPr>
        <w:t xml:space="preserve"> - </w:t>
      </w:r>
      <w:hyperlink r:id="rId12" w:history="1">
        <w:r w:rsidR="007C1F7C" w:rsidRPr="00404BC4">
          <w:rPr>
            <w:rStyle w:val="Hipercze"/>
            <w:rFonts w:cstheme="minorHAnsi"/>
          </w:rPr>
          <w:t>https://www.gov.pl/attachment/9b506f91-81fd-497a-900b-1db8fc2b9e36</w:t>
        </w:r>
      </w:hyperlink>
    </w:p>
    <w:bookmarkEnd w:id="2"/>
    <w:p w14:paraId="7A7CC80E" w14:textId="0D1C85FF" w:rsidR="007C1F7C" w:rsidRDefault="004D23AC" w:rsidP="007C1F7C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360"/>
        <w:jc w:val="left"/>
        <w:rPr>
          <w:color w:val="auto"/>
          <w:lang w:eastAsia="pl-PL"/>
        </w:rPr>
      </w:pPr>
      <w:r w:rsidRPr="007C1F7C">
        <w:rPr>
          <w:color w:val="auto"/>
          <w:lang w:eastAsia="pl-PL"/>
        </w:rPr>
        <w:t>Klauzula informacyjna</w:t>
      </w:r>
      <w:r w:rsidR="00F5232A" w:rsidRPr="007C1F7C">
        <w:rPr>
          <w:color w:val="auto"/>
          <w:lang w:eastAsia="pl-PL"/>
        </w:rPr>
        <w:t xml:space="preserve"> RODO - załącznik nr 11</w:t>
      </w:r>
      <w:r w:rsidR="007C1F7C">
        <w:rPr>
          <w:color w:val="auto"/>
          <w:lang w:eastAsia="pl-PL"/>
        </w:rPr>
        <w:t xml:space="preserve"> - </w:t>
      </w:r>
      <w:hyperlink r:id="rId13" w:history="1">
        <w:r w:rsidR="007C1F7C" w:rsidRPr="00404BC4">
          <w:rPr>
            <w:rStyle w:val="Hipercze"/>
            <w:lang w:eastAsia="pl-PL"/>
          </w:rPr>
          <w:t>https://www.gov.pl/attachment/a7dbeb3b-3bea-4e72-bd3e-ee96381d4fa7</w:t>
        </w:r>
      </w:hyperlink>
    </w:p>
    <w:p w14:paraId="41AE3182" w14:textId="19CCD4D7" w:rsidR="00F5232A" w:rsidRPr="007C1F7C" w:rsidRDefault="007C1F7C" w:rsidP="007C1F7C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360"/>
        <w:jc w:val="left"/>
        <w:rPr>
          <w:color w:val="auto"/>
          <w:lang w:eastAsia="pl-PL"/>
        </w:rPr>
      </w:pPr>
      <w:r>
        <w:rPr>
          <w:color w:val="auto"/>
          <w:lang w:eastAsia="pl-PL"/>
        </w:rPr>
        <w:t>Klauzula</w:t>
      </w:r>
      <w:r w:rsidR="00F5232A" w:rsidRPr="007C1F7C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>MOPS</w:t>
      </w:r>
    </w:p>
    <w:p w14:paraId="4F9CBAF1" w14:textId="77777777" w:rsidR="00DD4424" w:rsidRPr="000F1AD1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  <w:r w:rsidRPr="000F1AD1">
        <w:rPr>
          <w:color w:val="auto"/>
          <w:lang w:eastAsia="pl-PL"/>
        </w:rPr>
        <w:t> </w:t>
      </w:r>
    </w:p>
    <w:p w14:paraId="4ABCA15E" w14:textId="71337515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02EB9D68" w14:textId="77777777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  <w:r w:rsidRPr="00DD4424">
        <w:rPr>
          <w:color w:val="auto"/>
          <w:lang w:eastAsia="pl-PL"/>
        </w:rPr>
        <w:t> </w:t>
      </w:r>
    </w:p>
    <w:p w14:paraId="24024B71" w14:textId="77777777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0714EB6C" w14:textId="77777777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48984FA6" w14:textId="77777777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16345CBD" w14:textId="18936CCA" w:rsidR="00DD4424" w:rsidRPr="00DD4424" w:rsidRDefault="00DD4424" w:rsidP="00DD4424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2F4B3ED4" w14:textId="71D6726F" w:rsidR="00CE753C" w:rsidRPr="00CE753C" w:rsidRDefault="00CE753C" w:rsidP="00DD4424">
      <w:pPr>
        <w:widowControl/>
        <w:suppressAutoHyphens w:val="0"/>
        <w:spacing w:line="240" w:lineRule="auto"/>
        <w:rPr>
          <w:color w:val="auto"/>
          <w:lang w:eastAsia="pl-PL"/>
        </w:rPr>
      </w:pPr>
    </w:p>
    <w:p w14:paraId="68D072B5" w14:textId="4F0531D6" w:rsidR="008E07A9" w:rsidRPr="00FE30C3" w:rsidRDefault="008E07A9">
      <w:pPr>
        <w:rPr>
          <w:color w:val="auto"/>
        </w:rPr>
      </w:pPr>
    </w:p>
    <w:sectPr w:rsidR="008E07A9" w:rsidRPr="00FE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CBC9" w14:textId="77777777" w:rsidR="00B0422F" w:rsidRDefault="00B0422F" w:rsidP="00EB5F75">
      <w:pPr>
        <w:spacing w:line="240" w:lineRule="auto"/>
      </w:pPr>
      <w:r>
        <w:separator/>
      </w:r>
    </w:p>
  </w:endnote>
  <w:endnote w:type="continuationSeparator" w:id="0">
    <w:p w14:paraId="1A5606B3" w14:textId="77777777" w:rsidR="00B0422F" w:rsidRDefault="00B0422F" w:rsidP="00EB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CF69" w14:textId="77777777" w:rsidR="00B0422F" w:rsidRDefault="00B0422F" w:rsidP="00EB5F75">
      <w:pPr>
        <w:spacing w:line="240" w:lineRule="auto"/>
      </w:pPr>
      <w:r>
        <w:separator/>
      </w:r>
    </w:p>
  </w:footnote>
  <w:footnote w:type="continuationSeparator" w:id="0">
    <w:p w14:paraId="031650F0" w14:textId="77777777" w:rsidR="00B0422F" w:rsidRDefault="00B0422F" w:rsidP="00EB5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4754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5474" w:hanging="360"/>
      </w:pPr>
    </w:lvl>
    <w:lvl w:ilvl="2" w:tplc="B3C62D6C">
      <w:start w:val="1"/>
      <w:numFmt w:val="lowerRoman"/>
      <w:lvlText w:val="%3."/>
      <w:lvlJc w:val="right"/>
      <w:pPr>
        <w:ind w:left="6194" w:hanging="180"/>
      </w:pPr>
    </w:lvl>
    <w:lvl w:ilvl="3" w:tplc="FAB8F282">
      <w:start w:val="1"/>
      <w:numFmt w:val="decimal"/>
      <w:lvlText w:val="%4."/>
      <w:lvlJc w:val="left"/>
      <w:pPr>
        <w:ind w:left="6914" w:hanging="360"/>
      </w:pPr>
    </w:lvl>
    <w:lvl w:ilvl="4" w:tplc="FF12F818">
      <w:start w:val="1"/>
      <w:numFmt w:val="lowerLetter"/>
      <w:lvlText w:val="%5."/>
      <w:lvlJc w:val="left"/>
      <w:pPr>
        <w:ind w:left="7634" w:hanging="360"/>
      </w:pPr>
    </w:lvl>
    <w:lvl w:ilvl="5" w:tplc="77E63BB4">
      <w:start w:val="1"/>
      <w:numFmt w:val="lowerRoman"/>
      <w:lvlText w:val="%6."/>
      <w:lvlJc w:val="right"/>
      <w:pPr>
        <w:ind w:left="8354" w:hanging="180"/>
      </w:pPr>
    </w:lvl>
    <w:lvl w:ilvl="6" w:tplc="C5C244EC">
      <w:start w:val="1"/>
      <w:numFmt w:val="decimal"/>
      <w:lvlText w:val="%7."/>
      <w:lvlJc w:val="left"/>
      <w:pPr>
        <w:ind w:left="9074" w:hanging="360"/>
      </w:pPr>
    </w:lvl>
    <w:lvl w:ilvl="7" w:tplc="924ACAFE">
      <w:start w:val="1"/>
      <w:numFmt w:val="lowerLetter"/>
      <w:lvlText w:val="%8."/>
      <w:lvlJc w:val="left"/>
      <w:pPr>
        <w:ind w:left="9794" w:hanging="360"/>
      </w:pPr>
    </w:lvl>
    <w:lvl w:ilvl="8" w:tplc="266697D4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581"/>
    <w:multiLevelType w:val="multilevel"/>
    <w:tmpl w:val="BE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65EE7"/>
    <w:multiLevelType w:val="multilevel"/>
    <w:tmpl w:val="F75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41342F54"/>
    <w:multiLevelType w:val="multilevel"/>
    <w:tmpl w:val="D24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85C74"/>
    <w:multiLevelType w:val="hybridMultilevel"/>
    <w:tmpl w:val="41F4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11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4852">
    <w:abstractNumId w:val="3"/>
  </w:num>
  <w:num w:numId="2" w16cid:durableId="1816531718">
    <w:abstractNumId w:val="2"/>
  </w:num>
  <w:num w:numId="3" w16cid:durableId="1645504795">
    <w:abstractNumId w:val="7"/>
  </w:num>
  <w:num w:numId="4" w16cid:durableId="53629311">
    <w:abstractNumId w:val="1"/>
  </w:num>
  <w:num w:numId="5" w16cid:durableId="1142383819">
    <w:abstractNumId w:val="6"/>
  </w:num>
  <w:num w:numId="6" w16cid:durableId="1080061344">
    <w:abstractNumId w:val="0"/>
  </w:num>
  <w:num w:numId="7" w16cid:durableId="1890729804">
    <w:abstractNumId w:val="5"/>
  </w:num>
  <w:num w:numId="8" w16cid:durableId="834565816">
    <w:abstractNumId w:val="4"/>
  </w:num>
  <w:num w:numId="9" w16cid:durableId="646518009">
    <w:abstractNumId w:val="11"/>
  </w:num>
  <w:num w:numId="10" w16cid:durableId="1485396805">
    <w:abstractNumId w:val="9"/>
  </w:num>
  <w:num w:numId="11" w16cid:durableId="263193844">
    <w:abstractNumId w:val="8"/>
  </w:num>
  <w:num w:numId="12" w16cid:durableId="1175922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9"/>
    <w:rsid w:val="00071C33"/>
    <w:rsid w:val="000B2FC9"/>
    <w:rsid w:val="000F1AD1"/>
    <w:rsid w:val="000F5D7B"/>
    <w:rsid w:val="00127677"/>
    <w:rsid w:val="001D167F"/>
    <w:rsid w:val="001F503D"/>
    <w:rsid w:val="00281FCE"/>
    <w:rsid w:val="0028216E"/>
    <w:rsid w:val="0028719A"/>
    <w:rsid w:val="002D1317"/>
    <w:rsid w:val="002E20A6"/>
    <w:rsid w:val="002F7007"/>
    <w:rsid w:val="003025F9"/>
    <w:rsid w:val="00333D42"/>
    <w:rsid w:val="00384C1E"/>
    <w:rsid w:val="00387F9A"/>
    <w:rsid w:val="00391513"/>
    <w:rsid w:val="003C7E85"/>
    <w:rsid w:val="00445213"/>
    <w:rsid w:val="00491C14"/>
    <w:rsid w:val="00496B0E"/>
    <w:rsid w:val="004A1D98"/>
    <w:rsid w:val="004C2651"/>
    <w:rsid w:val="004D23AC"/>
    <w:rsid w:val="005164C6"/>
    <w:rsid w:val="005361FE"/>
    <w:rsid w:val="00564D03"/>
    <w:rsid w:val="0057338D"/>
    <w:rsid w:val="005830C5"/>
    <w:rsid w:val="005A3AD9"/>
    <w:rsid w:val="005D3B63"/>
    <w:rsid w:val="00616D87"/>
    <w:rsid w:val="00624005"/>
    <w:rsid w:val="00677FD7"/>
    <w:rsid w:val="006C5E38"/>
    <w:rsid w:val="006E2F4C"/>
    <w:rsid w:val="007326BB"/>
    <w:rsid w:val="007C1F7C"/>
    <w:rsid w:val="007C4919"/>
    <w:rsid w:val="008358B8"/>
    <w:rsid w:val="008503C3"/>
    <w:rsid w:val="0085363C"/>
    <w:rsid w:val="00864DEE"/>
    <w:rsid w:val="0089174F"/>
    <w:rsid w:val="008B2549"/>
    <w:rsid w:val="008B4B82"/>
    <w:rsid w:val="008D5A66"/>
    <w:rsid w:val="008D7A64"/>
    <w:rsid w:val="008E07A9"/>
    <w:rsid w:val="0094317C"/>
    <w:rsid w:val="0095118C"/>
    <w:rsid w:val="009703D4"/>
    <w:rsid w:val="00983D38"/>
    <w:rsid w:val="00A00B40"/>
    <w:rsid w:val="00A063C3"/>
    <w:rsid w:val="00A430D3"/>
    <w:rsid w:val="00AA23C1"/>
    <w:rsid w:val="00AA3D8C"/>
    <w:rsid w:val="00AB4AC8"/>
    <w:rsid w:val="00AE495C"/>
    <w:rsid w:val="00B0422F"/>
    <w:rsid w:val="00B154B2"/>
    <w:rsid w:val="00B212A9"/>
    <w:rsid w:val="00B2368C"/>
    <w:rsid w:val="00B2607E"/>
    <w:rsid w:val="00B41B43"/>
    <w:rsid w:val="00BE0A16"/>
    <w:rsid w:val="00BF6988"/>
    <w:rsid w:val="00C31357"/>
    <w:rsid w:val="00C439D7"/>
    <w:rsid w:val="00C61792"/>
    <w:rsid w:val="00C62291"/>
    <w:rsid w:val="00C7763B"/>
    <w:rsid w:val="00CD3DCE"/>
    <w:rsid w:val="00CE753C"/>
    <w:rsid w:val="00D049B8"/>
    <w:rsid w:val="00D07C2E"/>
    <w:rsid w:val="00D12D21"/>
    <w:rsid w:val="00DC5AA0"/>
    <w:rsid w:val="00DD4424"/>
    <w:rsid w:val="00E14AAC"/>
    <w:rsid w:val="00E35A39"/>
    <w:rsid w:val="00E472C9"/>
    <w:rsid w:val="00E55275"/>
    <w:rsid w:val="00E83B15"/>
    <w:rsid w:val="00EB5F75"/>
    <w:rsid w:val="00F33D60"/>
    <w:rsid w:val="00F5232A"/>
    <w:rsid w:val="00FC031C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FDD8"/>
  <w15:chartTrackingRefBased/>
  <w15:docId w15:val="{BE6EF022-0D4B-4E06-B11C-6F5B3EE8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919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C49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F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F7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F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F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3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1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15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E0A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A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61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61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fs14lh1-5">
    <w:name w:val="fs14lh1-5"/>
    <w:basedOn w:val="Domylnaczcionkaakapitu"/>
    <w:rsid w:val="000F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attachment/a7dbeb3b-3bea-4e72-bd3e-ee96381d4fa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9b506f91-81fd-497a-900b-1db8fc2b9e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45b49140-dda2-4de9-9f2b-97c02284c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ps.brodnica.pl/files/karta-zgloszenia--opieka-wytchnieniowa----za--cznik-nr.-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f0d737cd-c6cc-4e51-a37c-ec026a9bbe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E0C4-B0F7-408F-B947-48DC1A60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II</dc:creator>
  <cp:keywords/>
  <dc:description/>
  <cp:lastModifiedBy>Rafał Dąbrowski</cp:lastModifiedBy>
  <cp:revision>10</cp:revision>
  <cp:lastPrinted>2022-02-01T10:33:00Z</cp:lastPrinted>
  <dcterms:created xsi:type="dcterms:W3CDTF">2022-12-19T13:13:00Z</dcterms:created>
  <dcterms:modified xsi:type="dcterms:W3CDTF">2022-12-27T14:38:00Z</dcterms:modified>
</cp:coreProperties>
</file>